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226"/>
      </w:tblGrid>
      <w:tr w:rsidR="0046622D" w:rsidRPr="00F31D85" w:rsidTr="00250D2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6622D" w:rsidRPr="00F31D85" w:rsidRDefault="0046622D" w:rsidP="00250D20">
            <w:r w:rsidRPr="00F31D85">
              <w:rPr>
                <w:sz w:val="22"/>
              </w:rPr>
              <w:t>RKP: 17</w:t>
            </w:r>
            <w:r>
              <w:rPr>
                <w:sz w:val="22"/>
              </w:rPr>
              <w:t>477</w:t>
            </w:r>
          </w:p>
          <w:p w:rsidR="0046622D" w:rsidRPr="00F31D85" w:rsidRDefault="0046622D" w:rsidP="00250D20">
            <w:r w:rsidRPr="00F31D85">
              <w:rPr>
                <w:sz w:val="22"/>
              </w:rPr>
              <w:t>Matični broj: 03</w:t>
            </w:r>
            <w:r>
              <w:rPr>
                <w:sz w:val="22"/>
              </w:rPr>
              <w:t>999351</w:t>
            </w:r>
          </w:p>
          <w:p w:rsidR="0046622D" w:rsidRPr="00F31D85" w:rsidRDefault="0046622D" w:rsidP="00250D20">
            <w:r w:rsidRPr="00F31D85">
              <w:rPr>
                <w:sz w:val="22"/>
              </w:rPr>
              <w:t xml:space="preserve">Naziv obveznika: </w:t>
            </w:r>
            <w:r>
              <w:rPr>
                <w:sz w:val="22"/>
              </w:rPr>
              <w:t>Ekonomska škola Pula</w:t>
            </w:r>
          </w:p>
          <w:p w:rsidR="0046622D" w:rsidRPr="00F31D85" w:rsidRDefault="0046622D" w:rsidP="00250D20">
            <w:r>
              <w:rPr>
                <w:sz w:val="22"/>
              </w:rPr>
              <w:t>Pošta i mjesto</w:t>
            </w:r>
            <w:r w:rsidRPr="00F31D85">
              <w:rPr>
                <w:sz w:val="22"/>
              </w:rPr>
              <w:t>: 52100</w:t>
            </w:r>
            <w:r>
              <w:rPr>
                <w:sz w:val="22"/>
              </w:rPr>
              <w:t xml:space="preserve">  Pula</w:t>
            </w:r>
          </w:p>
          <w:p w:rsidR="0046622D" w:rsidRPr="00F31D85" w:rsidRDefault="0046622D" w:rsidP="00250D20">
            <w:r>
              <w:rPr>
                <w:sz w:val="22"/>
              </w:rPr>
              <w:t>Ulica i kućni broj</w:t>
            </w:r>
            <w:r w:rsidRPr="00F31D85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Kovačićeva </w:t>
            </w:r>
            <w:r w:rsidRPr="00F31D85">
              <w:rPr>
                <w:sz w:val="22"/>
              </w:rPr>
              <w:t xml:space="preserve"> 3</w:t>
            </w:r>
          </w:p>
          <w:p w:rsidR="0046622D" w:rsidRPr="00F31D85" w:rsidRDefault="0046622D" w:rsidP="00250D20">
            <w:r w:rsidRPr="00F31D85">
              <w:rPr>
                <w:sz w:val="22"/>
              </w:rPr>
              <w:t>Razina: 31</w:t>
            </w:r>
          </w:p>
          <w:p w:rsidR="0046622D" w:rsidRPr="00F31D85" w:rsidRDefault="0046622D" w:rsidP="00250D20">
            <w:r>
              <w:rPr>
                <w:sz w:val="22"/>
              </w:rPr>
              <w:t>Šifra djelatnosti: 8532</w:t>
            </w:r>
          </w:p>
          <w:p w:rsidR="0046622D" w:rsidRPr="00F31D85" w:rsidRDefault="0046622D" w:rsidP="00250D20">
            <w:r w:rsidRPr="00F31D85">
              <w:rPr>
                <w:sz w:val="22"/>
              </w:rPr>
              <w:t>Razdjel: 0</w:t>
            </w:r>
          </w:p>
          <w:p w:rsidR="0046622D" w:rsidRDefault="0046622D" w:rsidP="00250D20">
            <w:r w:rsidRPr="00F31D85">
              <w:rPr>
                <w:sz w:val="22"/>
              </w:rPr>
              <w:t>Šifra općine: 359</w:t>
            </w:r>
          </w:p>
          <w:p w:rsidR="0046622D" w:rsidRPr="00F31D85" w:rsidRDefault="0046622D" w:rsidP="00250D20"/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46622D" w:rsidRDefault="0046622D" w:rsidP="00250D20">
            <w:r>
              <w:rPr>
                <w:sz w:val="22"/>
              </w:rPr>
              <w:t>AOP oznaka razdoblja: 20</w:t>
            </w:r>
            <w:r w:rsidR="005E6F5C">
              <w:rPr>
                <w:sz w:val="22"/>
              </w:rPr>
              <w:t>20</w:t>
            </w:r>
            <w:r w:rsidRPr="00F31D85">
              <w:rPr>
                <w:sz w:val="22"/>
              </w:rPr>
              <w:t>-</w:t>
            </w:r>
            <w:r w:rsidR="005E6F5C">
              <w:rPr>
                <w:sz w:val="22"/>
              </w:rPr>
              <w:t>12</w:t>
            </w:r>
          </w:p>
          <w:p w:rsidR="0046622D" w:rsidRDefault="0046622D" w:rsidP="00250D20">
            <w:r>
              <w:rPr>
                <w:sz w:val="22"/>
              </w:rPr>
              <w:t>OIB: 47059499324</w:t>
            </w:r>
          </w:p>
          <w:p w:rsidR="0046622D" w:rsidRPr="00F31D85" w:rsidRDefault="0046622D" w:rsidP="00250D20"/>
        </w:tc>
      </w:tr>
    </w:tbl>
    <w:p w:rsidR="0046622D" w:rsidRPr="00F31D85" w:rsidRDefault="0046622D" w:rsidP="0046622D">
      <w:pPr>
        <w:rPr>
          <w:sz w:val="22"/>
        </w:rPr>
      </w:pPr>
    </w:p>
    <w:p w:rsidR="0046622D" w:rsidRPr="00F31D85" w:rsidRDefault="0046622D" w:rsidP="0046622D">
      <w:pPr>
        <w:rPr>
          <w:sz w:val="22"/>
        </w:rPr>
      </w:pPr>
    </w:p>
    <w:p w:rsidR="0046622D" w:rsidRDefault="0046622D" w:rsidP="0046622D">
      <w:pPr>
        <w:jc w:val="center"/>
        <w:rPr>
          <w:b/>
          <w:sz w:val="22"/>
        </w:rPr>
      </w:pPr>
      <w:r w:rsidRPr="00F31D85">
        <w:rPr>
          <w:b/>
          <w:sz w:val="22"/>
        </w:rPr>
        <w:t xml:space="preserve">BILJEŠKE </w:t>
      </w:r>
    </w:p>
    <w:p w:rsidR="0046622D" w:rsidRPr="00F31D85" w:rsidRDefault="0046622D" w:rsidP="0046622D">
      <w:pPr>
        <w:jc w:val="center"/>
        <w:rPr>
          <w:b/>
          <w:sz w:val="22"/>
        </w:rPr>
      </w:pPr>
    </w:p>
    <w:p w:rsidR="0046622D" w:rsidRPr="005E6F5C" w:rsidRDefault="0046622D" w:rsidP="0046622D">
      <w:pPr>
        <w:jc w:val="center"/>
        <w:rPr>
          <w:b/>
        </w:rPr>
      </w:pPr>
      <w:r w:rsidRPr="005E6F5C">
        <w:rPr>
          <w:b/>
        </w:rPr>
        <w:t>za razdoblje od 1. siječnja do 3</w:t>
      </w:r>
      <w:r w:rsidR="00010C69" w:rsidRPr="005E6F5C">
        <w:rPr>
          <w:b/>
        </w:rPr>
        <w:t>0</w:t>
      </w:r>
      <w:r w:rsidRPr="005E6F5C">
        <w:rPr>
          <w:b/>
        </w:rPr>
        <w:t xml:space="preserve">. </w:t>
      </w:r>
      <w:r w:rsidR="005E6F5C">
        <w:rPr>
          <w:b/>
        </w:rPr>
        <w:t>prosinca 2020</w:t>
      </w:r>
      <w:r w:rsidRPr="005E6F5C">
        <w:rPr>
          <w:b/>
        </w:rPr>
        <w:t>. godine</w:t>
      </w:r>
    </w:p>
    <w:p w:rsidR="0046622D" w:rsidRPr="005E6F5C" w:rsidRDefault="0046622D" w:rsidP="0046622D"/>
    <w:p w:rsidR="0046622D" w:rsidRPr="005E6F5C" w:rsidRDefault="0046622D" w:rsidP="0046622D">
      <w:pPr>
        <w:pStyle w:val="Naslov4"/>
        <w:rPr>
          <w:sz w:val="24"/>
          <w:szCs w:val="24"/>
        </w:rPr>
      </w:pPr>
    </w:p>
    <w:p w:rsidR="005E6F5C" w:rsidRPr="005E6F5C" w:rsidRDefault="005E6F5C" w:rsidP="005E6F5C">
      <w:pPr>
        <w:rPr>
          <w:b/>
        </w:rPr>
      </w:pPr>
      <w:r w:rsidRPr="005E6F5C">
        <w:t>Ekonomska škola Pula je srednjoškolska odgojno-obrazovna ustanova koja obrazuje</w:t>
      </w:r>
    </w:p>
    <w:p w:rsidR="005E6F5C" w:rsidRPr="005E6F5C" w:rsidRDefault="005E6F5C" w:rsidP="005E6F5C">
      <w:pPr>
        <w:contextualSpacing/>
        <w:jc w:val="both"/>
      </w:pPr>
      <w:r w:rsidRPr="005E6F5C">
        <w:t xml:space="preserve">učenike u četverogodišnjim obrazovnim programima iz sektora ekonomije, trgovine i poslovne administracije za zanimanja ekonomist i poslovni tajnik. </w:t>
      </w:r>
    </w:p>
    <w:p w:rsidR="005E6F5C" w:rsidRPr="005E6F5C" w:rsidRDefault="005E6F5C" w:rsidP="005E6F5C">
      <w:pPr>
        <w:contextualSpacing/>
        <w:jc w:val="both"/>
        <w:rPr>
          <w:lang w:val="de-DE"/>
        </w:rPr>
      </w:pPr>
      <w:r w:rsidRPr="005E6F5C">
        <w:t>Ekonomska škola Pula o</w:t>
      </w:r>
      <w:proofErr w:type="spellStart"/>
      <w:r w:rsidRPr="005E6F5C">
        <w:rPr>
          <w:lang w:val="de-DE"/>
        </w:rPr>
        <w:t>snovana</w:t>
      </w:r>
      <w:proofErr w:type="spellEnd"/>
      <w:r w:rsidRPr="005E6F5C">
        <w:rPr>
          <w:lang w:val="de-DE"/>
        </w:rPr>
        <w:t xml:space="preserve"> je </w:t>
      </w:r>
      <w:proofErr w:type="spellStart"/>
      <w:r w:rsidRPr="005E6F5C">
        <w:rPr>
          <w:lang w:val="de-DE"/>
        </w:rPr>
        <w:t>Odlukom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Skupštine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Županije</w:t>
      </w:r>
      <w:proofErr w:type="spellEnd"/>
      <w:r w:rsidRPr="005E6F5C">
        <w:rPr>
          <w:lang w:val="de-DE"/>
        </w:rPr>
        <w:t xml:space="preserve"> o </w:t>
      </w:r>
      <w:proofErr w:type="spellStart"/>
      <w:r w:rsidRPr="005E6F5C">
        <w:rPr>
          <w:lang w:val="de-DE"/>
        </w:rPr>
        <w:t>prestanku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postojanja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Škole</w:t>
      </w:r>
      <w:proofErr w:type="spellEnd"/>
      <w:r w:rsidRPr="005E6F5C">
        <w:rPr>
          <w:lang w:val="de-DE"/>
        </w:rPr>
        <w:t xml:space="preserve"> u </w:t>
      </w:r>
      <w:proofErr w:type="spellStart"/>
      <w:r w:rsidRPr="005E6F5C">
        <w:rPr>
          <w:lang w:val="de-DE"/>
        </w:rPr>
        <w:t>društvenim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djelatnostima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Pula</w:t>
      </w:r>
      <w:proofErr w:type="spellEnd"/>
      <w:r w:rsidRPr="005E6F5C">
        <w:rPr>
          <w:lang w:val="de-DE"/>
        </w:rPr>
        <w:t xml:space="preserve"> i </w:t>
      </w:r>
      <w:proofErr w:type="spellStart"/>
      <w:r w:rsidRPr="005E6F5C">
        <w:rPr>
          <w:lang w:val="de-DE"/>
        </w:rPr>
        <w:t>osnivanju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Gimanzije</w:t>
      </w:r>
      <w:proofErr w:type="spellEnd"/>
      <w:r w:rsidRPr="005E6F5C">
        <w:rPr>
          <w:lang w:val="de-DE"/>
        </w:rPr>
        <w:t xml:space="preserve">, </w:t>
      </w:r>
      <w:proofErr w:type="spellStart"/>
      <w:r w:rsidRPr="005E6F5C">
        <w:rPr>
          <w:lang w:val="de-DE"/>
        </w:rPr>
        <w:t>Ekonomske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škole</w:t>
      </w:r>
      <w:proofErr w:type="spellEnd"/>
      <w:r w:rsidRPr="005E6F5C">
        <w:rPr>
          <w:lang w:val="de-DE"/>
        </w:rPr>
        <w:t xml:space="preserve"> i </w:t>
      </w:r>
      <w:proofErr w:type="spellStart"/>
      <w:r w:rsidRPr="005E6F5C">
        <w:rPr>
          <w:lang w:val="de-DE"/>
        </w:rPr>
        <w:t>Medicinske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škole</w:t>
      </w:r>
      <w:proofErr w:type="spellEnd"/>
      <w:r w:rsidRPr="005E6F5C">
        <w:rPr>
          <w:lang w:val="de-DE"/>
        </w:rPr>
        <w:t xml:space="preserve">, </w:t>
      </w:r>
      <w:proofErr w:type="spellStart"/>
      <w:r w:rsidRPr="005E6F5C">
        <w:rPr>
          <w:lang w:val="de-DE"/>
        </w:rPr>
        <w:t>od</w:t>
      </w:r>
      <w:proofErr w:type="spellEnd"/>
      <w:r w:rsidRPr="005E6F5C">
        <w:rPr>
          <w:lang w:val="de-DE"/>
        </w:rPr>
        <w:t xml:space="preserve"> 25.6.1992. </w:t>
      </w:r>
      <w:proofErr w:type="spellStart"/>
      <w:r w:rsidRPr="005E6F5C">
        <w:rPr>
          <w:lang w:val="de-DE"/>
        </w:rPr>
        <w:t>godine</w:t>
      </w:r>
      <w:proofErr w:type="spellEnd"/>
      <w:r w:rsidRPr="005E6F5C">
        <w:rPr>
          <w:lang w:val="de-DE"/>
        </w:rPr>
        <w:t xml:space="preserve">. </w:t>
      </w:r>
    </w:p>
    <w:p w:rsidR="005E6F5C" w:rsidRPr="005E6F5C" w:rsidRDefault="005E6F5C" w:rsidP="005E6F5C">
      <w:pPr>
        <w:contextualSpacing/>
        <w:jc w:val="both"/>
      </w:pPr>
      <w:r w:rsidRPr="005E6F5C">
        <w:t xml:space="preserve">Ekonomska škola Pula upisuje dva razredna odjela koji se školuju za zanimanje ekonomist te jedan razredni odjel koji se školuje za zanimanje poslovni tajnik. U svaki razredni odjel upisuje se ukupno 24 učenika. </w:t>
      </w:r>
    </w:p>
    <w:p w:rsidR="005E6F5C" w:rsidRPr="005E6F5C" w:rsidRDefault="005E6F5C" w:rsidP="005E6F5C">
      <w:pPr>
        <w:contextualSpacing/>
        <w:jc w:val="both"/>
      </w:pPr>
      <w:r w:rsidRPr="005E6F5C">
        <w:t xml:space="preserve">U </w:t>
      </w:r>
      <w:proofErr w:type="spellStart"/>
      <w:r w:rsidRPr="005E6F5C">
        <w:t>šk.god</w:t>
      </w:r>
      <w:proofErr w:type="spellEnd"/>
      <w:r w:rsidRPr="005E6F5C">
        <w:t xml:space="preserve">. 2020./2021. Ekonomsku školu Pula pohađa ukupno 278 učenika te je zaposleno ukupno 45 redovnih radnika, 1 pomoćnik u nastavi kroz program Mozaik 3 i 2 pomoćnika u nastavi po ugovoru o djelu. </w:t>
      </w:r>
    </w:p>
    <w:p w:rsidR="005E6F5C" w:rsidRPr="005E6F5C" w:rsidRDefault="005E6F5C" w:rsidP="005E6F5C">
      <w:pPr>
        <w:contextualSpacing/>
        <w:jc w:val="both"/>
      </w:pPr>
      <w:r w:rsidRPr="005E6F5C">
        <w:t xml:space="preserve">Škola ima odobrenje Ministarstva znanosti i obrazovanja za nastavne planove i programe iz sektora ekonomije, trgovine i poslovne administracije za zanimanje ekonomist i poslovni tajnik.  </w:t>
      </w:r>
    </w:p>
    <w:p w:rsidR="005E6F5C" w:rsidRPr="005E6F5C" w:rsidRDefault="005E6F5C" w:rsidP="005E6F5C">
      <w:pPr>
        <w:contextualSpacing/>
        <w:jc w:val="both"/>
        <w:rPr>
          <w:lang w:val="en-US"/>
        </w:rPr>
      </w:pPr>
      <w:proofErr w:type="spellStart"/>
      <w:proofErr w:type="gramStart"/>
      <w:r w:rsidRPr="005E6F5C">
        <w:rPr>
          <w:lang w:val="en-US"/>
        </w:rPr>
        <w:t>Djelatnost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Škole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ostvaruje</w:t>
      </w:r>
      <w:proofErr w:type="spellEnd"/>
      <w:r w:rsidRPr="005E6F5C">
        <w:rPr>
          <w:lang w:val="en-US"/>
        </w:rPr>
        <w:t xml:space="preserve"> se </w:t>
      </w:r>
      <w:proofErr w:type="spellStart"/>
      <w:r w:rsidRPr="005E6F5C">
        <w:rPr>
          <w:lang w:val="en-US"/>
        </w:rPr>
        <w:t>na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temelju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Nastavnog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plana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programa</w:t>
      </w:r>
      <w:proofErr w:type="spellEnd"/>
      <w:r w:rsidRPr="005E6F5C">
        <w:rPr>
          <w:lang w:val="en-US"/>
        </w:rPr>
        <w:t xml:space="preserve">, </w:t>
      </w:r>
      <w:proofErr w:type="spellStart"/>
      <w:r w:rsidRPr="005E6F5C">
        <w:rPr>
          <w:lang w:val="en-US"/>
        </w:rPr>
        <w:t>Školskog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kurikuluma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Godišnjeg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plana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programa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rada</w:t>
      </w:r>
      <w:proofErr w:type="spellEnd"/>
      <w:r w:rsidRPr="005E6F5C">
        <w:rPr>
          <w:lang w:val="en-US"/>
        </w:rPr>
        <w:t xml:space="preserve">, a u </w:t>
      </w:r>
      <w:proofErr w:type="spellStart"/>
      <w:r w:rsidRPr="005E6F5C">
        <w:rPr>
          <w:lang w:val="en-US"/>
        </w:rPr>
        <w:t>skladu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sa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Zakonom</w:t>
      </w:r>
      <w:proofErr w:type="spellEnd"/>
      <w:r w:rsidRPr="005E6F5C">
        <w:rPr>
          <w:lang w:val="en-US"/>
        </w:rPr>
        <w:t xml:space="preserve"> o </w:t>
      </w:r>
      <w:proofErr w:type="spellStart"/>
      <w:r w:rsidRPr="005E6F5C">
        <w:rPr>
          <w:lang w:val="en-US"/>
        </w:rPr>
        <w:t>ustanovama</w:t>
      </w:r>
      <w:proofErr w:type="spellEnd"/>
      <w:r w:rsidRPr="005E6F5C">
        <w:rPr>
          <w:lang w:val="en-US"/>
        </w:rPr>
        <w:t xml:space="preserve"> (NN</w:t>
      </w:r>
      <w:r w:rsidRPr="005E6F5C">
        <w:rPr>
          <w:color w:val="FF0000"/>
          <w:lang w:val="en-US"/>
        </w:rPr>
        <w:t xml:space="preserve"> </w:t>
      </w:r>
      <w:r w:rsidRPr="005E6F5C">
        <w:rPr>
          <w:lang w:val="en-US"/>
        </w:rPr>
        <w:t xml:space="preserve">76/93, 29/97, 47/99, 35/08), </w:t>
      </w:r>
      <w:proofErr w:type="spellStart"/>
      <w:r w:rsidRPr="005E6F5C">
        <w:rPr>
          <w:lang w:val="en-US"/>
        </w:rPr>
        <w:t>Zakonom</w:t>
      </w:r>
      <w:proofErr w:type="spellEnd"/>
      <w:r w:rsidRPr="005E6F5C">
        <w:rPr>
          <w:lang w:val="en-US"/>
        </w:rPr>
        <w:t xml:space="preserve"> o </w:t>
      </w:r>
      <w:proofErr w:type="spellStart"/>
      <w:r w:rsidRPr="005E6F5C">
        <w:rPr>
          <w:lang w:val="en-US"/>
        </w:rPr>
        <w:t>odgoju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obrazovanju</w:t>
      </w:r>
      <w:proofErr w:type="spellEnd"/>
      <w:r w:rsidRPr="005E6F5C">
        <w:rPr>
          <w:lang w:val="en-US"/>
        </w:rPr>
        <w:t xml:space="preserve"> u </w:t>
      </w:r>
      <w:proofErr w:type="spellStart"/>
      <w:r w:rsidRPr="005E6F5C">
        <w:rPr>
          <w:lang w:val="en-US"/>
        </w:rPr>
        <w:t>osnovnoj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srednjoj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školi</w:t>
      </w:r>
      <w:proofErr w:type="spellEnd"/>
      <w:r w:rsidRPr="005E6F5C">
        <w:rPr>
          <w:lang w:val="en-US"/>
        </w:rPr>
        <w:t xml:space="preserve"> (NN 87/08, 86/09, 92/10, 105/10- </w:t>
      </w:r>
      <w:proofErr w:type="spellStart"/>
      <w:r w:rsidRPr="005E6F5C">
        <w:rPr>
          <w:lang w:val="en-US"/>
        </w:rPr>
        <w:t>ispravak</w:t>
      </w:r>
      <w:proofErr w:type="spellEnd"/>
      <w:r w:rsidRPr="005E6F5C">
        <w:rPr>
          <w:lang w:val="en-US"/>
        </w:rPr>
        <w:t xml:space="preserve">, 90/11, 5/12, 16/12, 86/12, 126/12, 94/13, 152/14, 7/17, 68/18, 98/19)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Statutom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Škole</w:t>
      </w:r>
      <w:proofErr w:type="spellEnd"/>
      <w:r w:rsidRPr="005E6F5C">
        <w:rPr>
          <w:lang w:val="en-US"/>
        </w:rPr>
        <w:t>.</w:t>
      </w:r>
      <w:proofErr w:type="gramEnd"/>
    </w:p>
    <w:p w:rsidR="005E6F5C" w:rsidRDefault="005E6F5C" w:rsidP="005E6F5C">
      <w:pPr>
        <w:contextualSpacing/>
        <w:jc w:val="both"/>
        <w:rPr>
          <w:lang w:val="pl-PL"/>
        </w:rPr>
      </w:pPr>
    </w:p>
    <w:p w:rsidR="00C850CE" w:rsidRPr="00C850CE" w:rsidRDefault="00C850CE" w:rsidP="00C850CE">
      <w:pPr>
        <w:rPr>
          <w:lang w:val="pl-PL" w:eastAsia="en-US"/>
        </w:rPr>
      </w:pPr>
      <w:r w:rsidRPr="00C850CE">
        <w:rPr>
          <w:lang w:val="pl-PL"/>
        </w:rPr>
        <w:t>Obveza sastavljanja financijskih izvještaja u sustavu proračuna propisana je odredbama čl. 105 Zakona o proračunu („Narodne novine”, br. 87/08, 136/12 i 15/15), a Pravilnikom o financijskom izvještavanju u proračunskom računovodstvu („Narodne novine”, br. 3/15, 93/15, 135/15, 2/17, 28/17, 112/18 i 126/19) propisani su obrasci, njihov sadržaj i oblik financijskih izvještaja. Financijski izvještaj za proračunsku godinu sastavlja se na sljedećim obrascima:</w:t>
      </w:r>
    </w:p>
    <w:p w:rsidR="00C850CE" w:rsidRPr="00C850CE" w:rsidRDefault="00C850CE" w:rsidP="00C850CE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lang w:val="pl-PL"/>
        </w:rPr>
      </w:pPr>
      <w:r w:rsidRPr="00C850CE">
        <w:rPr>
          <w:lang w:val="pl-PL"/>
        </w:rPr>
        <w:t>Bilanca na obrascu BIL</w:t>
      </w:r>
    </w:p>
    <w:p w:rsidR="00C850CE" w:rsidRPr="00C850CE" w:rsidRDefault="00C850CE" w:rsidP="00C850CE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lang w:val="pl-PL"/>
        </w:rPr>
      </w:pPr>
      <w:r w:rsidRPr="00C850CE">
        <w:rPr>
          <w:lang w:val="pl-PL"/>
        </w:rPr>
        <w:t>Izvještaj o prihodima i rashodima, primicima i izdacima na obrascu PR-RAS</w:t>
      </w:r>
    </w:p>
    <w:p w:rsidR="00C850CE" w:rsidRPr="00C850CE" w:rsidRDefault="00C850CE" w:rsidP="00C850CE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lang w:val="pl-PL"/>
        </w:rPr>
      </w:pPr>
      <w:r w:rsidRPr="00C850CE">
        <w:rPr>
          <w:lang w:val="pl-PL"/>
        </w:rPr>
        <w:t>Izvještaj o rashodima prema funkcijskoj klasifikaciji na obrascu RAS-funkcijski</w:t>
      </w:r>
    </w:p>
    <w:p w:rsidR="00C850CE" w:rsidRPr="00C850CE" w:rsidRDefault="00C850CE" w:rsidP="00C850CE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lang w:val="pl-PL"/>
        </w:rPr>
      </w:pPr>
      <w:r w:rsidRPr="00C850CE">
        <w:rPr>
          <w:lang w:val="pl-PL"/>
        </w:rPr>
        <w:t>Izvještaj o pro</w:t>
      </w:r>
      <w:bookmarkStart w:id="0" w:name="_GoBack"/>
      <w:bookmarkEnd w:id="0"/>
      <w:r w:rsidRPr="00C850CE">
        <w:rPr>
          <w:lang w:val="pl-PL"/>
        </w:rPr>
        <w:t>mjenama u vrijednosti i obujmu imovine i obveza na obrascu P-VRIO</w:t>
      </w:r>
    </w:p>
    <w:p w:rsidR="00C850CE" w:rsidRPr="00C850CE" w:rsidRDefault="00C850CE" w:rsidP="00C850CE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lang w:val="pl-PL"/>
        </w:rPr>
      </w:pPr>
      <w:r w:rsidRPr="00C850CE">
        <w:rPr>
          <w:lang w:val="pl-PL"/>
        </w:rPr>
        <w:t>Izvještaj o obvezama na obrascu OBVEZE</w:t>
      </w:r>
    </w:p>
    <w:p w:rsidR="00C850CE" w:rsidRDefault="00C850CE" w:rsidP="00C850CE">
      <w:pPr>
        <w:rPr>
          <w:rFonts w:ascii="Arial" w:hAnsi="Arial" w:cs="Arial"/>
          <w:sz w:val="22"/>
          <w:szCs w:val="22"/>
          <w:lang w:val="pl-PL"/>
        </w:rPr>
      </w:pPr>
      <w:r w:rsidRPr="00C850CE">
        <w:rPr>
          <w:lang w:val="pl-PL"/>
        </w:rPr>
        <w:t>Pored navedenih obrazaca, sastavni dio financijskog izvještaja su i Bilješke uz financijski izvještaj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C850CE" w:rsidRDefault="00C850CE" w:rsidP="00C850CE">
      <w:pPr>
        <w:rPr>
          <w:rFonts w:ascii="Arial" w:hAnsi="Arial" w:cs="Arial"/>
          <w:sz w:val="22"/>
          <w:szCs w:val="22"/>
          <w:lang w:val="pl-PL"/>
        </w:rPr>
      </w:pPr>
    </w:p>
    <w:p w:rsidR="00C850CE" w:rsidRPr="005E6F5C" w:rsidRDefault="00C850CE" w:rsidP="005E6F5C">
      <w:pPr>
        <w:contextualSpacing/>
        <w:jc w:val="both"/>
        <w:rPr>
          <w:lang w:val="pl-PL"/>
        </w:rPr>
      </w:pPr>
    </w:p>
    <w:p w:rsidR="00C708F5" w:rsidRPr="008F1FC7" w:rsidRDefault="005E6F5C" w:rsidP="0046622D">
      <w:pPr>
        <w:ind w:left="1134" w:hanging="1134"/>
        <w:rPr>
          <w:b/>
        </w:rPr>
      </w:pPr>
      <w:r w:rsidRPr="008F1FC7">
        <w:rPr>
          <w:b/>
        </w:rPr>
        <w:lastRenderedPageBreak/>
        <w:t>Bilješke uz Bilancu</w:t>
      </w:r>
    </w:p>
    <w:p w:rsidR="005E6F5C" w:rsidRDefault="005E6F5C" w:rsidP="0046622D">
      <w:pPr>
        <w:ind w:left="1134" w:hanging="1134"/>
      </w:pPr>
    </w:p>
    <w:p w:rsidR="005E6F5C" w:rsidRDefault="005E6F5C" w:rsidP="0046622D">
      <w:pPr>
        <w:ind w:left="1134" w:hanging="1134"/>
      </w:pPr>
      <w:r w:rsidRPr="008F1FC7">
        <w:rPr>
          <w:b/>
        </w:rPr>
        <w:t>AOP 002</w:t>
      </w:r>
      <w:r>
        <w:tab/>
        <w:t>Smanjena je vrijednost imovine zbog redovnog godišnjeg obračuna amortizacije po zakonskim stopama.</w:t>
      </w:r>
    </w:p>
    <w:p w:rsidR="006164DD" w:rsidRDefault="006164DD" w:rsidP="0046622D">
      <w:pPr>
        <w:ind w:left="1134" w:hanging="1134"/>
      </w:pPr>
    </w:p>
    <w:p w:rsidR="006164DD" w:rsidRDefault="006164DD" w:rsidP="0046622D">
      <w:pPr>
        <w:ind w:left="1134" w:hanging="1134"/>
      </w:pPr>
      <w:r w:rsidRPr="008F1FC7">
        <w:rPr>
          <w:b/>
        </w:rPr>
        <w:t>AOP 014</w:t>
      </w:r>
      <w:r>
        <w:tab/>
        <w:t>Postrojenja i oprema vrijednost se značajno smanjila smanjene nabavke dugotrajne imovine, a postojeća se otpisuje.</w:t>
      </w:r>
    </w:p>
    <w:p w:rsidR="006164DD" w:rsidRDefault="006164DD" w:rsidP="0046622D">
      <w:pPr>
        <w:ind w:left="1134" w:hanging="1134"/>
      </w:pPr>
    </w:p>
    <w:p w:rsidR="006164DD" w:rsidRDefault="006164DD" w:rsidP="0046622D">
      <w:pPr>
        <w:ind w:left="1134" w:hanging="1134"/>
      </w:pPr>
      <w:r w:rsidRPr="008F1FC7">
        <w:rPr>
          <w:b/>
        </w:rPr>
        <w:t>AOP 030</w:t>
      </w:r>
      <w:r>
        <w:t xml:space="preserve"> </w:t>
      </w:r>
      <w:r>
        <w:tab/>
        <w:t xml:space="preserve">Smanjenje vrijednosti knjiga u odnosu na prethodnu godinu dogodilo se zbog obračunatog ispravka vrijednosti knjiga u školskoj knjižnici (knjige se sve posuđuju, </w:t>
      </w:r>
      <w:proofErr w:type="spellStart"/>
      <w:r>
        <w:t>a,prethodni</w:t>
      </w:r>
      <w:r w:rsidR="00EF3FAF">
        <w:t>h</w:t>
      </w:r>
      <w:proofErr w:type="spellEnd"/>
      <w:r>
        <w:t xml:space="preserve"> godina nije obračunat ispravak vrijednosti).</w:t>
      </w:r>
    </w:p>
    <w:p w:rsidR="006164DD" w:rsidRPr="008F1FC7" w:rsidRDefault="006164DD" w:rsidP="0046622D">
      <w:pPr>
        <w:ind w:left="1134" w:hanging="1134"/>
        <w:rPr>
          <w:b/>
        </w:rPr>
      </w:pPr>
    </w:p>
    <w:p w:rsidR="006164DD" w:rsidRDefault="006164DD" w:rsidP="0046622D">
      <w:pPr>
        <w:ind w:left="1134" w:hanging="1134"/>
      </w:pPr>
      <w:r w:rsidRPr="008F1FC7">
        <w:rPr>
          <w:b/>
        </w:rPr>
        <w:t>AOP 049</w:t>
      </w:r>
      <w:r w:rsidR="00EF3FAF">
        <w:tab/>
        <w:t>Sitan inventar (AOP 049 i AOP 050) povećana je vrijednost zbog povećane nabave sitnog inventara u 2020.g.</w:t>
      </w:r>
    </w:p>
    <w:p w:rsidR="00EF3FAF" w:rsidRDefault="00EF3FAF" w:rsidP="0046622D">
      <w:pPr>
        <w:ind w:left="1134" w:hanging="1134"/>
      </w:pPr>
    </w:p>
    <w:p w:rsidR="00EF3FAF" w:rsidRDefault="00EF3FAF" w:rsidP="0046622D">
      <w:pPr>
        <w:ind w:left="1134" w:hanging="1134"/>
      </w:pPr>
      <w:r w:rsidRPr="008F1FC7">
        <w:rPr>
          <w:b/>
        </w:rPr>
        <w:t>AOP 067</w:t>
      </w:r>
      <w:r>
        <w:tab/>
        <w:t>Smanjenje stanja novčanih sredstava je zbog utrošenih sredstava koja su na dan 31.12.2019. bila na žiro-računu. Tokom 2020.g. potrošena su sva sredstva</w:t>
      </w:r>
      <w:r w:rsidR="006A66C0">
        <w:t xml:space="preserve"> koja su primljena na žiro-račun krajem 2019. godine (sredstva HZZ-a za plaće pripravnika, od MZO za opremanje kabineta…). </w:t>
      </w:r>
    </w:p>
    <w:p w:rsidR="006A66C0" w:rsidRDefault="006A66C0" w:rsidP="0046622D">
      <w:pPr>
        <w:ind w:left="1134" w:hanging="1134"/>
      </w:pPr>
    </w:p>
    <w:p w:rsidR="006A66C0" w:rsidRDefault="006A66C0" w:rsidP="0046622D">
      <w:pPr>
        <w:ind w:left="1134" w:hanging="1134"/>
      </w:pPr>
      <w:r w:rsidRPr="008F1FC7">
        <w:rPr>
          <w:b/>
        </w:rPr>
        <w:t>AOP 071</w:t>
      </w:r>
      <w:r>
        <w:t xml:space="preserve"> </w:t>
      </w:r>
      <w:r>
        <w:tab/>
        <w:t xml:space="preserve">Novčana sredstva u blagajni su veća u odnosu na prethodnu godinu zbog neutrošenih materijalnih rashoda koji su bili planirani za kraj 2020.g. </w:t>
      </w:r>
    </w:p>
    <w:p w:rsidR="006A66C0" w:rsidRDefault="006A66C0" w:rsidP="0046622D">
      <w:pPr>
        <w:ind w:left="1134" w:hanging="1134"/>
      </w:pPr>
    </w:p>
    <w:p w:rsidR="006A66C0" w:rsidRDefault="006A66C0" w:rsidP="0046622D">
      <w:pPr>
        <w:ind w:left="1134" w:hanging="1134"/>
      </w:pPr>
      <w:r w:rsidRPr="008F1FC7">
        <w:rPr>
          <w:b/>
        </w:rPr>
        <w:t>AOP 081</w:t>
      </w:r>
      <w:r>
        <w:tab/>
        <w:t>Ostala potraživanja se odnose na isplaćena bolovanja na teret HZZO-a.</w:t>
      </w:r>
    </w:p>
    <w:p w:rsidR="006A66C0" w:rsidRDefault="006A66C0" w:rsidP="0046622D">
      <w:pPr>
        <w:ind w:left="1134" w:hanging="1134"/>
      </w:pPr>
    </w:p>
    <w:p w:rsidR="006A66C0" w:rsidRDefault="006A66C0" w:rsidP="0046622D">
      <w:pPr>
        <w:ind w:left="1134" w:hanging="1134"/>
      </w:pPr>
      <w:r w:rsidRPr="008F1FC7">
        <w:rPr>
          <w:b/>
        </w:rPr>
        <w:t>AOP 153</w:t>
      </w:r>
      <w:r>
        <w:tab/>
        <w:t>Potraživanja za upravne i administrativne pristojbe, pristojbe po posebnim propisima odnose se na potraživanja od učenika za povećane troškove obrazovanja koje naplaćujemo u suglasnosti s Upravnim odjelom za obrazovanje IŽ.</w:t>
      </w:r>
    </w:p>
    <w:p w:rsidR="006A66C0" w:rsidRPr="008F1FC7" w:rsidRDefault="006A66C0" w:rsidP="0046622D">
      <w:pPr>
        <w:ind w:left="1134" w:hanging="1134"/>
        <w:rPr>
          <w:b/>
        </w:rPr>
      </w:pPr>
    </w:p>
    <w:p w:rsidR="006A66C0" w:rsidRDefault="006A66C0" w:rsidP="0046622D">
      <w:pPr>
        <w:ind w:left="1134" w:hanging="1134"/>
      </w:pPr>
      <w:r w:rsidRPr="008F1FC7">
        <w:rPr>
          <w:b/>
        </w:rPr>
        <w:t>AOP 154</w:t>
      </w:r>
      <w:r>
        <w:tab/>
        <w:t xml:space="preserve">Potraživanja za prihode od najma prostora znatno su smanjena zbog naplaćenih potraživanja i znatno manjih obračunatih prihoda zbog proglašene </w:t>
      </w:r>
      <w:proofErr w:type="spellStart"/>
      <w:r>
        <w:t>pandemije</w:t>
      </w:r>
      <w:proofErr w:type="spellEnd"/>
      <w:r>
        <w:t>, pa samim time nismo iznajmljivali prostor u obimu u kojem je to bilo predviđeno.</w:t>
      </w:r>
    </w:p>
    <w:p w:rsidR="006A66C0" w:rsidRDefault="006A66C0" w:rsidP="0046622D">
      <w:pPr>
        <w:ind w:left="1134" w:hanging="1134"/>
      </w:pPr>
    </w:p>
    <w:p w:rsidR="006A66C0" w:rsidRDefault="00E91FA2" w:rsidP="0046622D">
      <w:pPr>
        <w:ind w:left="1134" w:hanging="1134"/>
      </w:pPr>
      <w:r w:rsidRPr="008F1FC7">
        <w:rPr>
          <w:b/>
        </w:rPr>
        <w:t>AOP 167</w:t>
      </w:r>
      <w:r>
        <w:tab/>
        <w:t>Kontinuirani rashodi budućih razdoblja odnose se većim dijelom na obveze za plaće za mjesec prosinac (403.358.- kn), a preostali dio su obveze poslovanja za primljene račune krajem prosinca ili početkom siječnja, a odnose se na 2020.g.</w:t>
      </w:r>
    </w:p>
    <w:p w:rsidR="00E91FA2" w:rsidRDefault="00E91FA2" w:rsidP="0046622D">
      <w:pPr>
        <w:ind w:left="1134" w:hanging="1134"/>
      </w:pPr>
    </w:p>
    <w:p w:rsidR="00E91FA2" w:rsidRDefault="00E91FA2" w:rsidP="0046622D">
      <w:pPr>
        <w:ind w:left="1134" w:hanging="1134"/>
      </w:pPr>
      <w:r w:rsidRPr="008F1FC7">
        <w:rPr>
          <w:b/>
        </w:rPr>
        <w:t>AOP 238</w:t>
      </w:r>
      <w:r>
        <w:tab/>
        <w:t>Višak prihoda poslovanja smanjen u odnosu a prethodnu godinu zbog utrošenih sredstava koja su zatečena 31.12.2019. godine (opremanje kabineta, plaća pripravnika …).</w:t>
      </w:r>
    </w:p>
    <w:p w:rsidR="00E91FA2" w:rsidRDefault="00E91FA2" w:rsidP="0046622D">
      <w:pPr>
        <w:ind w:left="1134" w:hanging="1134"/>
      </w:pPr>
    </w:p>
    <w:p w:rsidR="00E91FA2" w:rsidRPr="006A66C0" w:rsidRDefault="00E91FA2" w:rsidP="0046622D">
      <w:pPr>
        <w:ind w:left="1134" w:hanging="1134"/>
        <w:rPr>
          <w:vanish/>
        </w:rPr>
      </w:pPr>
      <w:r w:rsidRPr="008F1FC7">
        <w:rPr>
          <w:b/>
        </w:rPr>
        <w:t>AOP 246</w:t>
      </w:r>
      <w:r>
        <w:tab/>
        <w:t>Obračunati prihodi poslovanja odnose se na najam prostora i na prihode od učenika za povećane troškove obrazovanja.</w:t>
      </w:r>
    </w:p>
    <w:p w:rsidR="006164DD" w:rsidRDefault="006164DD" w:rsidP="0046622D">
      <w:pPr>
        <w:ind w:left="1134" w:hanging="1134"/>
      </w:pPr>
    </w:p>
    <w:p w:rsidR="006164DD" w:rsidRDefault="006164DD" w:rsidP="0046622D">
      <w:pPr>
        <w:ind w:left="1134" w:hanging="1134"/>
      </w:pPr>
    </w:p>
    <w:p w:rsidR="00E91FA2" w:rsidRDefault="001F4C79" w:rsidP="0046622D">
      <w:pPr>
        <w:ind w:left="1134" w:hanging="1134"/>
      </w:pPr>
      <w:r w:rsidRPr="008F1FC7">
        <w:rPr>
          <w:b/>
        </w:rPr>
        <w:t>AOP 250</w:t>
      </w:r>
      <w:r>
        <w:tab/>
      </w:r>
      <w:proofErr w:type="spellStart"/>
      <w:r>
        <w:t>Izvanbilančna</w:t>
      </w:r>
      <w:proofErr w:type="spellEnd"/>
      <w:r>
        <w:t xml:space="preserve"> evidencija AOP 250,251 – donosi se na primljena prijenosna računala na korištenje od MZO i na započete sudske sporove Škole kao tuženika sa radnicima Škole zbog neisplate povećanja osnovice od 12/2015- 1/2017 godine.</w:t>
      </w:r>
    </w:p>
    <w:p w:rsidR="001F4C79" w:rsidRDefault="001F4C79" w:rsidP="0046622D">
      <w:pPr>
        <w:ind w:left="1134" w:hanging="1134"/>
      </w:pPr>
    </w:p>
    <w:p w:rsidR="001F4C79" w:rsidRDefault="001F4C79" w:rsidP="0046622D">
      <w:pPr>
        <w:ind w:left="1134" w:hanging="1134"/>
      </w:pPr>
      <w:r>
        <w:t>Tablica započetih sudskih sporove sastavni je dio ovih Bilješki.</w:t>
      </w:r>
    </w:p>
    <w:p w:rsidR="001F4C79" w:rsidRDefault="001F4C79" w:rsidP="001F4C79">
      <w:pPr>
        <w:ind w:left="1134" w:hanging="1134"/>
      </w:pPr>
      <w:r>
        <w:lastRenderedPageBreak/>
        <w:t>Tabela Popis ugovornih odnosa i sl. koji uz ispunjenje određenih uvjeta, mogu postati obveza je prazna jer takvih ugovora nemamo</w:t>
      </w:r>
    </w:p>
    <w:p w:rsidR="001F4C79" w:rsidRDefault="001F4C79" w:rsidP="001F4C79">
      <w:pPr>
        <w:ind w:left="1134" w:hanging="1134"/>
      </w:pPr>
    </w:p>
    <w:p w:rsidR="001F4C79" w:rsidRDefault="001F4C79" w:rsidP="001F4C79">
      <w:pPr>
        <w:ind w:left="1134" w:hanging="1134"/>
      </w:pPr>
    </w:p>
    <w:p w:rsidR="001F4C79" w:rsidRDefault="001F4C79" w:rsidP="001F4C79">
      <w:pPr>
        <w:ind w:left="1134" w:hanging="1134"/>
      </w:pPr>
    </w:p>
    <w:p w:rsidR="006164DD" w:rsidRDefault="006164DD" w:rsidP="0046622D">
      <w:pPr>
        <w:ind w:left="1134" w:hanging="1134"/>
      </w:pPr>
    </w:p>
    <w:p w:rsidR="006164DD" w:rsidRDefault="006164DD" w:rsidP="0046622D">
      <w:pPr>
        <w:ind w:left="1134" w:hanging="1134"/>
      </w:pPr>
      <w:r>
        <w:tab/>
      </w:r>
    </w:p>
    <w:p w:rsidR="00C708F5" w:rsidRDefault="00C708F5" w:rsidP="0046622D">
      <w:pPr>
        <w:ind w:left="1134" w:hanging="1134"/>
        <w:rPr>
          <w:b/>
        </w:rPr>
      </w:pPr>
      <w:r w:rsidRPr="00670F07">
        <w:rPr>
          <w:b/>
        </w:rPr>
        <w:t xml:space="preserve">Bilješke uz </w:t>
      </w:r>
      <w:r w:rsidR="00670F07" w:rsidRPr="00670F07">
        <w:rPr>
          <w:b/>
        </w:rPr>
        <w:t>Izvještaj o prihodima i rashodima, primicima i izdacima</w:t>
      </w:r>
    </w:p>
    <w:p w:rsidR="00670F07" w:rsidRDefault="00670F07" w:rsidP="0046622D">
      <w:pPr>
        <w:ind w:left="1134" w:hanging="1134"/>
        <w:rPr>
          <w:b/>
        </w:rPr>
      </w:pPr>
    </w:p>
    <w:p w:rsidR="00670F07" w:rsidRDefault="00670F07" w:rsidP="0046622D">
      <w:pPr>
        <w:ind w:left="1134" w:hanging="1134"/>
        <w:rPr>
          <w:b/>
        </w:rPr>
      </w:pPr>
    </w:p>
    <w:p w:rsidR="00670F07" w:rsidRDefault="00670F07" w:rsidP="0046622D">
      <w:pPr>
        <w:ind w:left="1134" w:hanging="1134"/>
      </w:pPr>
      <w:r w:rsidRPr="00CA3170">
        <w:rPr>
          <w:b/>
        </w:rPr>
        <w:t>AOP 05</w:t>
      </w:r>
      <w:r w:rsidR="00010C69">
        <w:rPr>
          <w:b/>
        </w:rPr>
        <w:t>7</w:t>
      </w:r>
      <w:r>
        <w:tab/>
        <w:t xml:space="preserve">U </w:t>
      </w:r>
      <w:r w:rsidR="00D259E0">
        <w:t xml:space="preserve">izvještajnom razdoblju </w:t>
      </w:r>
      <w:r>
        <w:t>ostvar</w:t>
      </w:r>
      <w:r w:rsidR="00A5162A">
        <w:t>eni</w:t>
      </w:r>
      <w:r w:rsidR="001F4C79">
        <w:t xml:space="preserve"> su </w:t>
      </w:r>
      <w:r>
        <w:t xml:space="preserve"> prihod</w:t>
      </w:r>
      <w:r w:rsidR="00A5162A">
        <w:t>i</w:t>
      </w:r>
      <w:r>
        <w:t xml:space="preserve"> </w:t>
      </w:r>
      <w:r w:rsidR="001F4C79">
        <w:t xml:space="preserve">od ŠŠK-a za </w:t>
      </w:r>
      <w:proofErr w:type="spellStart"/>
      <w:r w:rsidR="001F4C79">
        <w:t>prievoz</w:t>
      </w:r>
      <w:proofErr w:type="spellEnd"/>
      <w:r w:rsidR="001F4C79">
        <w:t xml:space="preserve"> učenika na natjecanje</w:t>
      </w:r>
    </w:p>
    <w:p w:rsidR="00670F07" w:rsidRDefault="00670F07" w:rsidP="0046622D">
      <w:pPr>
        <w:ind w:left="1134" w:hanging="1134"/>
      </w:pPr>
    </w:p>
    <w:p w:rsidR="00DC33E1" w:rsidRDefault="00670F07" w:rsidP="0046622D">
      <w:pPr>
        <w:ind w:left="1134" w:hanging="1134"/>
      </w:pPr>
      <w:r w:rsidRPr="00CA3170">
        <w:rPr>
          <w:b/>
        </w:rPr>
        <w:t>AOP 0</w:t>
      </w:r>
      <w:r w:rsidR="00D259E0">
        <w:rPr>
          <w:b/>
        </w:rPr>
        <w:t>6</w:t>
      </w:r>
      <w:r w:rsidR="001F4C79">
        <w:rPr>
          <w:b/>
        </w:rPr>
        <w:t>6</w:t>
      </w:r>
      <w:r w:rsidR="00D259E0">
        <w:tab/>
        <w:t>Tekuće pomoći temeljem prijenosa EU sredstava smanjena su u odnosu na 201</w:t>
      </w:r>
      <w:r w:rsidR="001F4C79">
        <w:t>9</w:t>
      </w:r>
      <w:r w:rsidR="00D259E0">
        <w:t xml:space="preserve">. g. </w:t>
      </w:r>
      <w:r w:rsidR="001F4C79">
        <w:t>je smanjen broj pomoćnika u nastavi koji se financiraju od EU sredstava (Mozaik)</w:t>
      </w:r>
      <w:r w:rsidR="005962D5">
        <w:t xml:space="preserve"> </w:t>
      </w:r>
      <w:r w:rsidR="00DC33E1">
        <w:t>.</w:t>
      </w:r>
    </w:p>
    <w:p w:rsidR="00DC33E1" w:rsidRDefault="00DC33E1" w:rsidP="0046622D">
      <w:pPr>
        <w:ind w:left="1134" w:hanging="1134"/>
      </w:pPr>
    </w:p>
    <w:p w:rsidR="00F14628" w:rsidRDefault="00F14628" w:rsidP="0046622D">
      <w:pPr>
        <w:ind w:left="1134" w:hanging="1134"/>
      </w:pPr>
    </w:p>
    <w:p w:rsidR="00F14628" w:rsidRDefault="00F14628" w:rsidP="0046622D">
      <w:pPr>
        <w:ind w:left="1134" w:hanging="1134"/>
      </w:pPr>
      <w:r w:rsidRPr="00CA3170">
        <w:rPr>
          <w:b/>
        </w:rPr>
        <w:t>AOP 116</w:t>
      </w:r>
      <w:r>
        <w:tab/>
        <w:t xml:space="preserve">Ostali nespomenuti prihodi, </w:t>
      </w:r>
      <w:r w:rsidR="00347A7C">
        <w:t>manje</w:t>
      </w:r>
      <w:r>
        <w:t xml:space="preserve"> </w:t>
      </w:r>
      <w:r w:rsidR="00A61BDF">
        <w:t xml:space="preserve">ostvareno zbog </w:t>
      </w:r>
      <w:r w:rsidR="00347A7C">
        <w:t>manjeg</w:t>
      </w:r>
      <w:r w:rsidR="00A61BDF">
        <w:t xml:space="preserve"> broja organiziranih izleta, </w:t>
      </w:r>
      <w:r w:rsidR="00347A7C">
        <w:t>o</w:t>
      </w:r>
      <w:r w:rsidR="00A61BDF">
        <w:t>dnose</w:t>
      </w:r>
      <w:r w:rsidR="00010C69">
        <w:t xml:space="preserve"> se</w:t>
      </w:r>
      <w:r w:rsidR="00A61BDF">
        <w:t xml:space="preserve"> na prihode od učenika za izlete, </w:t>
      </w:r>
      <w:proofErr w:type="spellStart"/>
      <w:r w:rsidR="00A61BDF">
        <w:t>zakasnine</w:t>
      </w:r>
      <w:proofErr w:type="spellEnd"/>
      <w:r w:rsidR="00A61BDF">
        <w:t xml:space="preserve"> naplaćene od učenika, refundacije štete od osiguravajućeg društva, prihod</w:t>
      </w:r>
      <w:r w:rsidR="00A5162A">
        <w:t>e</w:t>
      </w:r>
      <w:r w:rsidR="00A61BDF">
        <w:t xml:space="preserve"> ostvaren</w:t>
      </w:r>
      <w:r w:rsidR="00A5162A">
        <w:t>e</w:t>
      </w:r>
      <w:r w:rsidR="00A61BDF">
        <w:t xml:space="preserve"> od učeničke zadruge.</w:t>
      </w:r>
    </w:p>
    <w:p w:rsidR="00A61BDF" w:rsidRDefault="00A61BDF" w:rsidP="0046622D">
      <w:pPr>
        <w:ind w:left="1134" w:hanging="1134"/>
      </w:pPr>
    </w:p>
    <w:p w:rsidR="005715F5" w:rsidRDefault="00A61BDF" w:rsidP="0046622D">
      <w:pPr>
        <w:ind w:left="1134" w:hanging="1134"/>
      </w:pPr>
      <w:r w:rsidRPr="00CA3170">
        <w:rPr>
          <w:b/>
        </w:rPr>
        <w:t>AOP 123</w:t>
      </w:r>
      <w:r>
        <w:tab/>
      </w:r>
      <w:r w:rsidR="000A7E60">
        <w:t>Ostvareni prihodi od iznajmljivanj</w:t>
      </w:r>
      <w:r w:rsidR="005715F5">
        <w:t xml:space="preserve">a prostora, ove godine su smanjeni zbog </w:t>
      </w:r>
      <w:proofErr w:type="spellStart"/>
      <w:r w:rsidR="005715F5">
        <w:t>pandemije</w:t>
      </w:r>
      <w:proofErr w:type="spellEnd"/>
      <w:r w:rsidR="005715F5">
        <w:t>.</w:t>
      </w:r>
    </w:p>
    <w:p w:rsidR="000A7E60" w:rsidRDefault="005715F5" w:rsidP="0046622D">
      <w:pPr>
        <w:ind w:left="1134" w:hanging="1134"/>
      </w:pPr>
      <w:r>
        <w:t xml:space="preserve">  </w:t>
      </w:r>
    </w:p>
    <w:p w:rsidR="00BF4E81" w:rsidRDefault="00A61BDF" w:rsidP="0046622D">
      <w:pPr>
        <w:ind w:left="1134" w:hanging="1134"/>
      </w:pPr>
      <w:r w:rsidRPr="00CA3170">
        <w:rPr>
          <w:b/>
        </w:rPr>
        <w:t xml:space="preserve">AOP </w:t>
      </w:r>
      <w:r w:rsidR="00BF4E81" w:rsidRPr="00CA3170">
        <w:rPr>
          <w:b/>
        </w:rPr>
        <w:t>132</w:t>
      </w:r>
      <w:r w:rsidR="00BF4E81">
        <w:tab/>
        <w:t xml:space="preserve">Prihodi iz nadležnog proračuna </w:t>
      </w:r>
      <w:r w:rsidR="005715F5">
        <w:t xml:space="preserve">smanjeni </w:t>
      </w:r>
      <w:r w:rsidR="00BF4E81">
        <w:t xml:space="preserve">su zbog </w:t>
      </w:r>
      <w:r w:rsidR="005715F5">
        <w:t>smanjenih stvarnih troškova.</w:t>
      </w:r>
    </w:p>
    <w:p w:rsidR="000A7E60" w:rsidRDefault="000A7E60" w:rsidP="0046622D">
      <w:pPr>
        <w:ind w:left="1134" w:hanging="1134"/>
      </w:pPr>
    </w:p>
    <w:p w:rsidR="00BF4E81" w:rsidRDefault="00BF4E81" w:rsidP="0046622D">
      <w:pPr>
        <w:ind w:left="1134" w:hanging="1134"/>
      </w:pPr>
      <w:r w:rsidRPr="00CA3170">
        <w:rPr>
          <w:b/>
        </w:rPr>
        <w:t>AOP 155</w:t>
      </w:r>
      <w:r w:rsidR="000A7E60">
        <w:tab/>
        <w:t>Ostali rashod</w:t>
      </w:r>
      <w:r w:rsidR="00A5162A">
        <w:t>i</w:t>
      </w:r>
      <w:r w:rsidR="000A7E60">
        <w:t xml:space="preserve"> za zaposlene</w:t>
      </w:r>
      <w:r>
        <w:t xml:space="preserve"> su </w:t>
      </w:r>
      <w:r w:rsidR="005715F5">
        <w:t>već</w:t>
      </w:r>
      <w:r w:rsidR="000A7E60">
        <w:t xml:space="preserve">i </w:t>
      </w:r>
      <w:r>
        <w:t xml:space="preserve">zbog </w:t>
      </w:r>
      <w:r w:rsidR="005715F5">
        <w:t>većeg</w:t>
      </w:r>
      <w:r>
        <w:t xml:space="preserve"> broja radnika koji su ostvarili pravo na jubilarne </w:t>
      </w:r>
      <w:proofErr w:type="spellStart"/>
      <w:r>
        <w:t>nagrade,</w:t>
      </w:r>
      <w:r w:rsidR="005715F5">
        <w:t>regres</w:t>
      </w:r>
      <w:proofErr w:type="spellEnd"/>
      <w:r w:rsidR="005715F5">
        <w:t>, božićnicu</w:t>
      </w:r>
      <w:r w:rsidR="00A5162A">
        <w:t xml:space="preserve"> i pomoći</w:t>
      </w:r>
      <w:r w:rsidR="00A44BD3">
        <w:t>.</w:t>
      </w:r>
    </w:p>
    <w:p w:rsidR="00A44BD3" w:rsidRDefault="00A44BD3" w:rsidP="0046622D">
      <w:pPr>
        <w:ind w:left="1134" w:hanging="1134"/>
      </w:pPr>
    </w:p>
    <w:p w:rsidR="00A44BD3" w:rsidRDefault="002C70BA" w:rsidP="0046622D">
      <w:pPr>
        <w:ind w:left="1134" w:hanging="1134"/>
      </w:pPr>
      <w:r>
        <w:rPr>
          <w:b/>
        </w:rPr>
        <w:t>AOP 161</w:t>
      </w:r>
      <w:r w:rsidR="00A44BD3">
        <w:tab/>
      </w:r>
      <w:r w:rsidR="005715F5">
        <w:t>Smanjene</w:t>
      </w:r>
      <w:r>
        <w:t xml:space="preserve"> naknade troškova zaposlenima zbog </w:t>
      </w:r>
      <w:r w:rsidR="005715F5">
        <w:t>manjih</w:t>
      </w:r>
      <w:r>
        <w:t xml:space="preserve"> troškova za službena putovanja i stručno usavršavanje</w:t>
      </w:r>
      <w:r w:rsidR="005715F5">
        <w:t>, naknadu prijevoza na posao i s posla</w:t>
      </w:r>
      <w:r w:rsidR="00DF39D9">
        <w:t>.</w:t>
      </w:r>
    </w:p>
    <w:p w:rsidR="00DF39D9" w:rsidRDefault="00DF39D9" w:rsidP="0046622D">
      <w:pPr>
        <w:ind w:left="1134" w:hanging="1134"/>
      </w:pPr>
    </w:p>
    <w:p w:rsidR="00DF39D9" w:rsidRDefault="002C70BA" w:rsidP="004A5D6E">
      <w:pPr>
        <w:ind w:left="1134" w:hanging="1134"/>
      </w:pPr>
      <w:r>
        <w:rPr>
          <w:b/>
        </w:rPr>
        <w:t>AOP 174</w:t>
      </w:r>
      <w:r w:rsidR="00DF39D9">
        <w:t xml:space="preserve">   </w:t>
      </w:r>
      <w:r w:rsidR="005715F5">
        <w:t>Smanjen</w:t>
      </w:r>
      <w:r>
        <w:t xml:space="preserve">i su rashodi </w:t>
      </w:r>
      <w:r w:rsidR="005715F5">
        <w:t xml:space="preserve">iz ove grupe </w:t>
      </w:r>
      <w:r>
        <w:t xml:space="preserve">za usluge zbog </w:t>
      </w:r>
      <w:r w:rsidR="005715F5">
        <w:t>neodržavanja nastave, čime su smanjeni troškovi. Jedino je povećanje intelektualnih usluga jer su i za vrijeme on-line nastave pomoćnici u nastavi (financirani preko ugovora o djelu), radili s učenicima u prostorijama škole.</w:t>
      </w:r>
    </w:p>
    <w:p w:rsidR="00DF39D9" w:rsidRDefault="00DF39D9" w:rsidP="0046622D">
      <w:pPr>
        <w:ind w:left="1134" w:hanging="1134"/>
      </w:pPr>
    </w:p>
    <w:p w:rsidR="00A30D84" w:rsidRDefault="00A30D84" w:rsidP="0046622D">
      <w:pPr>
        <w:ind w:left="1134" w:hanging="1134"/>
      </w:pPr>
    </w:p>
    <w:p w:rsidR="004A5D6E" w:rsidRDefault="004A5D6E" w:rsidP="0046622D">
      <w:pPr>
        <w:ind w:left="1134" w:hanging="1134"/>
      </w:pPr>
      <w:r w:rsidRPr="00CA3170">
        <w:rPr>
          <w:b/>
        </w:rPr>
        <w:t>AOP</w:t>
      </w:r>
      <w:r w:rsidR="009914DB">
        <w:rPr>
          <w:b/>
        </w:rPr>
        <w:t>302</w:t>
      </w:r>
      <w:r>
        <w:tab/>
      </w:r>
      <w:r w:rsidR="009914DB">
        <w:t xml:space="preserve">Prihodi od prodaje imovine </w:t>
      </w:r>
      <w:r w:rsidR="005715F5">
        <w:t>smanjeni su u odnosu na 2019.g. jer je prethodne godine radnik</w:t>
      </w:r>
      <w:r w:rsidR="009914DB">
        <w:t xml:space="preserve"> prijevremen</w:t>
      </w:r>
      <w:r w:rsidR="005715F5">
        <w:t>o</w:t>
      </w:r>
      <w:r w:rsidR="009914DB">
        <w:t xml:space="preserve"> otplat</w:t>
      </w:r>
      <w:r w:rsidR="005715F5">
        <w:t>io</w:t>
      </w:r>
      <w:r w:rsidR="009914DB">
        <w:t xml:space="preserve"> stan nad kojim postoji stanarsko pravo</w:t>
      </w:r>
      <w:r w:rsidR="00A30D84">
        <w:t>.</w:t>
      </w:r>
    </w:p>
    <w:p w:rsidR="004A5D6E" w:rsidRDefault="004A5D6E" w:rsidP="0046622D">
      <w:pPr>
        <w:ind w:left="1134" w:hanging="1134"/>
      </w:pPr>
    </w:p>
    <w:p w:rsidR="00A65151" w:rsidRDefault="00A65151" w:rsidP="0046622D">
      <w:pPr>
        <w:ind w:left="1134" w:hanging="1134"/>
      </w:pPr>
    </w:p>
    <w:p w:rsidR="00A65151" w:rsidRDefault="00A65151" w:rsidP="00F558D8">
      <w:pPr>
        <w:spacing w:before="240"/>
        <w:ind w:left="1134" w:hanging="1134"/>
      </w:pPr>
      <w:r w:rsidRPr="00CA3170">
        <w:rPr>
          <w:b/>
        </w:rPr>
        <w:t>AOP 632</w:t>
      </w:r>
      <w:r>
        <w:tab/>
        <w:t>Rezultat poslovanja</w:t>
      </w:r>
      <w:r w:rsidR="00A30D84">
        <w:t xml:space="preserve"> na dan 3</w:t>
      </w:r>
      <w:r w:rsidR="003915B5">
        <w:t>1.12</w:t>
      </w:r>
      <w:r w:rsidR="00A30D84">
        <w:t>.</w:t>
      </w:r>
      <w:r w:rsidR="003915B5">
        <w:t xml:space="preserve"> 2020</w:t>
      </w:r>
      <w:r>
        <w:t xml:space="preserve">.g. </w:t>
      </w:r>
      <w:r w:rsidR="005F5586">
        <w:t xml:space="preserve">je </w:t>
      </w:r>
      <w:r w:rsidR="00670A23">
        <w:t>manjak</w:t>
      </w:r>
      <w:r w:rsidR="005F5586">
        <w:t xml:space="preserve"> prihoda </w:t>
      </w:r>
      <w:r>
        <w:t>od</w:t>
      </w:r>
      <w:r w:rsidR="00F558D8">
        <w:t xml:space="preserve"> </w:t>
      </w:r>
      <w:r w:rsidR="003915B5">
        <w:t>=89.572,01 kn (</w:t>
      </w:r>
      <w:r w:rsidR="00F558D8">
        <w:t>=</w:t>
      </w:r>
      <w:r w:rsidR="003915B5">
        <w:t>55</w:t>
      </w:r>
      <w:r w:rsidR="00A30D84">
        <w:t>.</w:t>
      </w:r>
      <w:r w:rsidR="003915B5">
        <w:t>905</w:t>
      </w:r>
      <w:r>
        <w:t>,</w:t>
      </w:r>
      <w:r w:rsidR="003915B5">
        <w:t>82</w:t>
      </w:r>
      <w:r>
        <w:t xml:space="preserve"> kn</w:t>
      </w:r>
      <w:r w:rsidR="003915B5">
        <w:t xml:space="preserve"> – manjak prihoda poslovanja i = 33.846,19 kn manjak prihoda od nefinancijske imovine). </w:t>
      </w:r>
    </w:p>
    <w:p w:rsidR="00F558D8" w:rsidRDefault="00F558D8" w:rsidP="00F558D8"/>
    <w:p w:rsidR="00F558D8" w:rsidRDefault="00F558D8" w:rsidP="00F558D8">
      <w:pPr>
        <w:ind w:left="1134" w:hanging="1134"/>
      </w:pPr>
      <w:r w:rsidRPr="00CA3170">
        <w:rPr>
          <w:b/>
        </w:rPr>
        <w:t>AOP 633</w:t>
      </w:r>
      <w:r>
        <w:tab/>
        <w:t>Višak prihoda prenesen iz prethodne godine iznosi =</w:t>
      </w:r>
      <w:r w:rsidR="003915B5">
        <w:t>152.972,22</w:t>
      </w:r>
      <w:r>
        <w:t xml:space="preserve"> kn</w:t>
      </w:r>
      <w:r w:rsidR="003915B5">
        <w:t xml:space="preserve"> (korigiran je tokom 2020.g. jer prethodne godine greškom nije knjižen trošak ispravno).</w:t>
      </w:r>
    </w:p>
    <w:p w:rsidR="00F558D8" w:rsidRDefault="00F558D8" w:rsidP="00F558D8">
      <w:pPr>
        <w:ind w:left="1134" w:hanging="1134"/>
      </w:pPr>
    </w:p>
    <w:p w:rsidR="00F558D8" w:rsidRDefault="00F558D8" w:rsidP="00F558D8">
      <w:pPr>
        <w:ind w:left="1134" w:hanging="1134"/>
      </w:pPr>
      <w:r w:rsidRPr="00CA3170">
        <w:rPr>
          <w:b/>
        </w:rPr>
        <w:t>AOP 635</w:t>
      </w:r>
      <w:r>
        <w:tab/>
        <w:t>Višak prihoda raspoloživ</w:t>
      </w:r>
      <w:r w:rsidR="003915B5">
        <w:t xml:space="preserve"> na dan 31.12.2020.</w:t>
      </w:r>
      <w:r>
        <w:t xml:space="preserve">  iznosi =</w:t>
      </w:r>
      <w:r w:rsidR="003915B5">
        <w:t>63.220,21</w:t>
      </w:r>
      <w:r>
        <w:t xml:space="preserve"> kn</w:t>
      </w:r>
    </w:p>
    <w:p w:rsidR="00F558D8" w:rsidRDefault="00F558D8" w:rsidP="00F558D8">
      <w:pPr>
        <w:ind w:left="1134" w:hanging="1134"/>
      </w:pP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</w:p>
    <w:p w:rsidR="003B06E5" w:rsidRPr="00CA3170" w:rsidRDefault="003B06E5" w:rsidP="00F558D8">
      <w:pPr>
        <w:ind w:left="1134" w:hanging="1134"/>
        <w:rPr>
          <w:b/>
        </w:rPr>
      </w:pPr>
      <w:r w:rsidRPr="00CA3170">
        <w:rPr>
          <w:b/>
        </w:rPr>
        <w:t>Bilješke uz Izvještaj o obvezama</w:t>
      </w: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  <w:r w:rsidRPr="00CA3170">
        <w:rPr>
          <w:b/>
        </w:rPr>
        <w:t>AOP 036</w:t>
      </w:r>
      <w:r>
        <w:tab/>
        <w:t>Stanje obveza na dan 3</w:t>
      </w:r>
      <w:r w:rsidR="003915B5">
        <w:t>1</w:t>
      </w:r>
      <w:r>
        <w:t>.</w:t>
      </w:r>
      <w:r w:rsidR="003915B5">
        <w:t>12.20</w:t>
      </w:r>
      <w:r>
        <w:t>. iznosi  =</w:t>
      </w:r>
      <w:r w:rsidR="003915B5">
        <w:t>495.617,58</w:t>
      </w:r>
      <w:r>
        <w:t xml:space="preserve"> i odnosi se na:</w:t>
      </w:r>
    </w:p>
    <w:p w:rsidR="00670A23" w:rsidRDefault="00670A23" w:rsidP="00F558D8">
      <w:pPr>
        <w:ind w:left="1134" w:hanging="1134"/>
      </w:pPr>
    </w:p>
    <w:p w:rsidR="00670A23" w:rsidRDefault="00670A23" w:rsidP="00670A23">
      <w:pPr>
        <w:pStyle w:val="Odlomakpopisa"/>
        <w:numPr>
          <w:ilvl w:val="0"/>
          <w:numId w:val="5"/>
        </w:numPr>
      </w:pPr>
      <w:r>
        <w:t>obveze za zaposlene</w:t>
      </w:r>
      <w:r>
        <w:tab/>
      </w:r>
      <w:r>
        <w:tab/>
      </w:r>
      <w:r>
        <w:tab/>
        <w:t>=</w:t>
      </w:r>
      <w:r w:rsidR="003915B5">
        <w:t>403.357,8</w:t>
      </w:r>
      <w:r>
        <w:t>0</w:t>
      </w:r>
      <w:r>
        <w:tab/>
      </w:r>
    </w:p>
    <w:p w:rsidR="00670A23" w:rsidRDefault="00670A23" w:rsidP="00670A23">
      <w:pPr>
        <w:pStyle w:val="Odlomakpopisa"/>
        <w:numPr>
          <w:ilvl w:val="0"/>
          <w:numId w:val="5"/>
        </w:numPr>
      </w:pPr>
      <w:r>
        <w:t>obveze za materijalne rashode</w:t>
      </w:r>
      <w:r>
        <w:tab/>
        <w:t xml:space="preserve">  =</w:t>
      </w:r>
      <w:r w:rsidR="003915B5">
        <w:t>45</w:t>
      </w:r>
      <w:r>
        <w:t>.</w:t>
      </w:r>
      <w:r w:rsidR="003915B5">
        <w:t>215,81</w:t>
      </w:r>
    </w:p>
    <w:p w:rsidR="00670A23" w:rsidRDefault="00670A23" w:rsidP="00670A23">
      <w:pPr>
        <w:pStyle w:val="Odlomakpopisa"/>
        <w:numPr>
          <w:ilvl w:val="0"/>
          <w:numId w:val="5"/>
        </w:numPr>
      </w:pPr>
      <w:r>
        <w:t>obveze za fin</w:t>
      </w:r>
      <w:r w:rsidR="003915B5">
        <w:t>ancijske rashode</w:t>
      </w:r>
      <w:r w:rsidR="003915B5">
        <w:tab/>
        <w:t xml:space="preserve">       =575,03</w:t>
      </w:r>
      <w:r>
        <w:tab/>
      </w:r>
    </w:p>
    <w:p w:rsidR="00670A23" w:rsidRDefault="003915B5" w:rsidP="00670A23">
      <w:pPr>
        <w:pStyle w:val="Odlomakpopisa"/>
        <w:numPr>
          <w:ilvl w:val="0"/>
          <w:numId w:val="5"/>
        </w:numPr>
      </w:pPr>
      <w:r>
        <w:t>ostale tekuće obveze</w:t>
      </w:r>
      <w:r>
        <w:tab/>
      </w:r>
      <w:r>
        <w:tab/>
      </w:r>
      <w:r>
        <w:tab/>
        <w:t xml:space="preserve">  =</w:t>
      </w:r>
      <w:r w:rsidR="00981681">
        <w:t>46.468,94</w:t>
      </w:r>
    </w:p>
    <w:p w:rsidR="00670A23" w:rsidRDefault="00670A23" w:rsidP="00981681"/>
    <w:p w:rsidR="00670A23" w:rsidRDefault="00670A23" w:rsidP="00670A23"/>
    <w:p w:rsidR="003B06E5" w:rsidRDefault="00670A23" w:rsidP="00981681">
      <w:r>
        <w:t xml:space="preserve">od čega su    </w:t>
      </w:r>
      <w:r w:rsidR="00D15A96">
        <w:t xml:space="preserve">nedospjele obveze                            </w:t>
      </w:r>
      <w:r w:rsidR="00981681">
        <w:tab/>
      </w:r>
      <w:r w:rsidR="00343C91">
        <w:t>=</w:t>
      </w:r>
      <w:r w:rsidR="00D15A96">
        <w:t>4</w:t>
      </w:r>
      <w:r w:rsidR="00981681">
        <w:t>95</w:t>
      </w:r>
      <w:r w:rsidR="00D15A96">
        <w:t>.</w:t>
      </w:r>
      <w:r w:rsidR="00981681">
        <w:t xml:space="preserve">617,58 </w:t>
      </w:r>
    </w:p>
    <w:p w:rsidR="008F1FC7" w:rsidRDefault="008F1FC7" w:rsidP="00981681"/>
    <w:p w:rsidR="008F1FC7" w:rsidRDefault="008F1FC7" w:rsidP="00981681"/>
    <w:p w:rsidR="008F1FC7" w:rsidRPr="008F1FC7" w:rsidRDefault="008F1FC7" w:rsidP="00981681">
      <w:pPr>
        <w:rPr>
          <w:b/>
        </w:rPr>
      </w:pPr>
      <w:r w:rsidRPr="008F1FC7">
        <w:rPr>
          <w:b/>
        </w:rPr>
        <w:t>Bilješke uz Izvještaj o promjenama u vrijednosti i obujmu imovine i obveza</w:t>
      </w:r>
    </w:p>
    <w:p w:rsidR="008F1FC7" w:rsidRPr="008F1FC7" w:rsidRDefault="008F1FC7" w:rsidP="00981681">
      <w:pPr>
        <w:rPr>
          <w:b/>
        </w:rPr>
      </w:pPr>
    </w:p>
    <w:p w:rsidR="008F1FC7" w:rsidRDefault="008F1FC7" w:rsidP="00981681">
      <w:r>
        <w:t xml:space="preserve">Tokom 2020. </w:t>
      </w:r>
      <w:proofErr w:type="spellStart"/>
      <w:r>
        <w:t>gdoine</w:t>
      </w:r>
      <w:proofErr w:type="spellEnd"/>
      <w:r>
        <w:t xml:space="preserve"> nije bilo promjena u obujmu imovine i obveza.</w:t>
      </w:r>
    </w:p>
    <w:p w:rsidR="008F1FC7" w:rsidRDefault="008F1FC7" w:rsidP="00981681"/>
    <w:p w:rsidR="008F1FC7" w:rsidRPr="008F1FC7" w:rsidRDefault="008F1FC7" w:rsidP="00981681">
      <w:pPr>
        <w:rPr>
          <w:b/>
        </w:rPr>
      </w:pPr>
      <w:r w:rsidRPr="008F1FC7">
        <w:rPr>
          <w:b/>
        </w:rPr>
        <w:t>Bilješke uz obrazac RAS funkcijski</w:t>
      </w:r>
    </w:p>
    <w:p w:rsidR="008F1FC7" w:rsidRPr="008F1FC7" w:rsidRDefault="008F1FC7" w:rsidP="00981681">
      <w:pPr>
        <w:rPr>
          <w:b/>
        </w:rPr>
      </w:pPr>
    </w:p>
    <w:p w:rsidR="008F1FC7" w:rsidRDefault="008F1FC7" w:rsidP="00981681">
      <w:r w:rsidRPr="008F1FC7">
        <w:rPr>
          <w:b/>
        </w:rPr>
        <w:t>AOP 110</w:t>
      </w:r>
      <w:r>
        <w:tab/>
        <w:t xml:space="preserve">U 2020. godini povećani su ukupni prihodi za 3,4% u odnosu na 2019. </w:t>
      </w:r>
      <w:proofErr w:type="spellStart"/>
      <w:r>
        <w:t>gdinu</w:t>
      </w:r>
      <w:proofErr w:type="spellEnd"/>
      <w:r>
        <w:t>.</w:t>
      </w:r>
    </w:p>
    <w:p w:rsidR="00F558D8" w:rsidRDefault="00F558D8" w:rsidP="00F558D8">
      <w:pPr>
        <w:ind w:left="1134" w:hanging="1134"/>
      </w:pPr>
      <w:r>
        <w:tab/>
      </w:r>
    </w:p>
    <w:p w:rsidR="00CA3170" w:rsidRDefault="00CA3170" w:rsidP="00F558D8">
      <w:pPr>
        <w:ind w:left="1134" w:hanging="1134"/>
      </w:pPr>
    </w:p>
    <w:p w:rsidR="00CA3170" w:rsidRDefault="00CA3170" w:rsidP="00F558D8">
      <w:pPr>
        <w:ind w:left="1134" w:hanging="1134"/>
      </w:pPr>
    </w:p>
    <w:p w:rsidR="00CA3170" w:rsidRDefault="00CA3170" w:rsidP="00F558D8">
      <w:pPr>
        <w:ind w:left="1134" w:hanging="1134"/>
      </w:pPr>
      <w:r>
        <w:t xml:space="preserve">Pula, </w:t>
      </w:r>
      <w:r w:rsidR="008F1FC7">
        <w:t>01</w:t>
      </w:r>
      <w:r>
        <w:t>. 0</w:t>
      </w:r>
      <w:r w:rsidR="008F1FC7">
        <w:t>2. 2021</w:t>
      </w:r>
      <w:r>
        <w:t>.</w:t>
      </w:r>
    </w:p>
    <w:p w:rsidR="00CA3170" w:rsidRDefault="00CA3170" w:rsidP="00F558D8">
      <w:pPr>
        <w:ind w:left="1134" w:hanging="1134"/>
      </w:pPr>
    </w:p>
    <w:p w:rsidR="008F1FC7" w:rsidRDefault="00CA3170" w:rsidP="00F558D8">
      <w:pPr>
        <w:ind w:left="1134" w:hanging="1134"/>
      </w:pPr>
      <w:r>
        <w:t>Os</w:t>
      </w:r>
      <w:r w:rsidR="008F1FC7">
        <w:t>oba za kontakt: Renata Marković</w:t>
      </w:r>
    </w:p>
    <w:p w:rsidR="00CA3170" w:rsidRDefault="00CA3170" w:rsidP="00F558D8">
      <w:pPr>
        <w:ind w:left="1134" w:hanging="1134"/>
      </w:pPr>
      <w:r>
        <w:t xml:space="preserve"> tel. 052/380-558</w:t>
      </w: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Zakonski predstavnik</w:t>
      </w: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BD2A33" w:rsidRDefault="00CA3170" w:rsidP="0046622D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Petko</w:t>
      </w:r>
      <w:proofErr w:type="spellEnd"/>
      <w:r>
        <w:t xml:space="preserve"> </w:t>
      </w:r>
      <w:proofErr w:type="spellStart"/>
      <w:r>
        <w:t>Radulović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  <w:r>
        <w:tab/>
      </w:r>
    </w:p>
    <w:p w:rsidR="0046622D" w:rsidRDefault="0046622D" w:rsidP="0046622D">
      <w:pPr>
        <w:ind w:left="1134" w:hanging="1134"/>
      </w:pPr>
    </w:p>
    <w:sectPr w:rsidR="0046622D" w:rsidSect="00CA317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D4"/>
    <w:multiLevelType w:val="hybridMultilevel"/>
    <w:tmpl w:val="744AA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639"/>
    <w:multiLevelType w:val="hybridMultilevel"/>
    <w:tmpl w:val="E0CEF860"/>
    <w:lvl w:ilvl="0" w:tplc="DA101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333F"/>
    <w:multiLevelType w:val="hybridMultilevel"/>
    <w:tmpl w:val="3F201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B7C"/>
    <w:multiLevelType w:val="hybridMultilevel"/>
    <w:tmpl w:val="9C04C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81714"/>
    <w:multiLevelType w:val="hybridMultilevel"/>
    <w:tmpl w:val="ECBC94F2"/>
    <w:lvl w:ilvl="0" w:tplc="D8E8EB3C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29E60C8"/>
    <w:multiLevelType w:val="hybridMultilevel"/>
    <w:tmpl w:val="DDCC7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2D"/>
    <w:rsid w:val="00010C69"/>
    <w:rsid w:val="000A67D4"/>
    <w:rsid w:val="000A7E60"/>
    <w:rsid w:val="001F4C79"/>
    <w:rsid w:val="002C70BA"/>
    <w:rsid w:val="00343C91"/>
    <w:rsid w:val="00347A7C"/>
    <w:rsid w:val="0038597B"/>
    <w:rsid w:val="003915B5"/>
    <w:rsid w:val="003B06E5"/>
    <w:rsid w:val="00443202"/>
    <w:rsid w:val="00455497"/>
    <w:rsid w:val="0046622D"/>
    <w:rsid w:val="004A5D6E"/>
    <w:rsid w:val="005058BC"/>
    <w:rsid w:val="005715F5"/>
    <w:rsid w:val="00576A39"/>
    <w:rsid w:val="005823E0"/>
    <w:rsid w:val="005962D5"/>
    <w:rsid w:val="005E6F5C"/>
    <w:rsid w:val="005F5586"/>
    <w:rsid w:val="006164DD"/>
    <w:rsid w:val="00670A23"/>
    <w:rsid w:val="00670F07"/>
    <w:rsid w:val="006A66C0"/>
    <w:rsid w:val="008D235A"/>
    <w:rsid w:val="008D4C08"/>
    <w:rsid w:val="008F1FC7"/>
    <w:rsid w:val="00927542"/>
    <w:rsid w:val="0093469C"/>
    <w:rsid w:val="00981681"/>
    <w:rsid w:val="009914DB"/>
    <w:rsid w:val="00A30D84"/>
    <w:rsid w:val="00A44BD3"/>
    <w:rsid w:val="00A5162A"/>
    <w:rsid w:val="00A61BDF"/>
    <w:rsid w:val="00A65151"/>
    <w:rsid w:val="00AD6635"/>
    <w:rsid w:val="00BD2A33"/>
    <w:rsid w:val="00BF4E81"/>
    <w:rsid w:val="00C708F5"/>
    <w:rsid w:val="00C850CE"/>
    <w:rsid w:val="00CA3170"/>
    <w:rsid w:val="00D15A96"/>
    <w:rsid w:val="00D259E0"/>
    <w:rsid w:val="00D75F6E"/>
    <w:rsid w:val="00DC33E1"/>
    <w:rsid w:val="00DF39D9"/>
    <w:rsid w:val="00E91FA2"/>
    <w:rsid w:val="00EF3FAF"/>
    <w:rsid w:val="00F14628"/>
    <w:rsid w:val="00F5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E76F"/>
  <w15:docId w15:val="{3804330C-36A3-43E4-B31D-597D9C67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slov4">
    <w:name w:val="heading 4"/>
    <w:basedOn w:val="Normal"/>
    <w:next w:val="Normal"/>
    <w:link w:val="Naslov4Char"/>
    <w:qFormat/>
    <w:rsid w:val="0046622D"/>
    <w:pPr>
      <w:keepNext/>
      <w:overflowPunct w:val="0"/>
      <w:autoSpaceDE w:val="0"/>
      <w:autoSpaceDN w:val="0"/>
      <w:adjustRightInd w:val="0"/>
      <w:ind w:left="1276" w:hanging="1276"/>
      <w:jc w:val="both"/>
      <w:textAlignment w:val="baseline"/>
      <w:outlineLvl w:val="3"/>
    </w:pPr>
    <w:rPr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46622D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Odlomakpopisa">
    <w:name w:val="List Paragraph"/>
    <w:basedOn w:val="Normal"/>
    <w:uiPriority w:val="34"/>
    <w:qFormat/>
    <w:rsid w:val="004662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A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A2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7D2E-D808-4E23-9C28-A14708E1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2021-02-01T11:24:00Z</cp:lastPrinted>
  <dcterms:created xsi:type="dcterms:W3CDTF">2021-02-01T11:42:00Z</dcterms:created>
  <dcterms:modified xsi:type="dcterms:W3CDTF">2021-02-01T11:42:00Z</dcterms:modified>
</cp:coreProperties>
</file>